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54A57" w:rsidRPr="00A80BAB" w:rsidRDefault="00FC79B5">
      <w:pPr>
        <w:rPr>
          <w:rFonts w:ascii="Aptos Narrow" w:hAnsi="Aptos Narrow"/>
          <w:u w:val="single"/>
        </w:rPr>
      </w:pPr>
      <w:r w:rsidRPr="00A80BAB">
        <w:rPr>
          <w:rFonts w:ascii="Aptos Narrow" w:hAnsi="Aptos Narrow"/>
          <w:u w:val="single"/>
        </w:rPr>
        <w:t>Veres Gábor ösztöndíj rezidensek, fiatal szakorvosok számára</w:t>
      </w:r>
    </w:p>
    <w:p w14:paraId="00000002" w14:textId="77777777" w:rsidR="00054A57" w:rsidRPr="00A80BAB" w:rsidRDefault="00054A57">
      <w:pPr>
        <w:rPr>
          <w:rFonts w:ascii="Aptos Narrow" w:hAnsi="Aptos Narrow"/>
          <w:u w:val="single"/>
        </w:rPr>
      </w:pPr>
    </w:p>
    <w:p w14:paraId="00000003" w14:textId="0B22D3D3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Veres Gábor Professzor Úrra mind úgy emlékezünk, aki elsődleges feladatai között érezte a fiatal orvosgeneráció fejlődésének elősegítését, mindig lehetett támogatására számítani, akár szakmai továbbképzésről, tanulmányútról vagy egy hazai konferenciáról volt szó. </w:t>
      </w:r>
    </w:p>
    <w:p w14:paraId="00000004" w14:textId="77777777" w:rsidR="00054A57" w:rsidRPr="00A80BAB" w:rsidRDefault="00054A57">
      <w:pPr>
        <w:jc w:val="both"/>
        <w:rPr>
          <w:rFonts w:ascii="Aptos Narrow" w:hAnsi="Aptos Narrow"/>
          <w:u w:val="single"/>
        </w:rPr>
      </w:pPr>
    </w:p>
    <w:p w14:paraId="00000005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A róla elnevezett pályázat célja a fiatal csecsemő- és gyermekgyógyász rezidensek/szakorvosok támogatása, mobilizálása, melyet több kategóriában lehet megpályázni, úgy mint: </w:t>
      </w:r>
    </w:p>
    <w:p w14:paraId="00000006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07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1. Klinikák és országos intézetek</w:t>
      </w:r>
    </w:p>
    <w:p w14:paraId="00000008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2. Megyei és városi kórházak</w:t>
      </w:r>
    </w:p>
    <w:p w14:paraId="00000009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3. Alapellátásban dolgozók</w:t>
      </w:r>
    </w:p>
    <w:p w14:paraId="0000000A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4. Határon túli orvosok kategóriákban</w:t>
      </w:r>
    </w:p>
    <w:p w14:paraId="0000000B" w14:textId="77777777" w:rsidR="00054A57" w:rsidRDefault="00054A57">
      <w:pPr>
        <w:jc w:val="both"/>
        <w:rPr>
          <w:rFonts w:ascii="Aptos Narrow" w:hAnsi="Aptos Narrow"/>
        </w:rPr>
      </w:pPr>
    </w:p>
    <w:p w14:paraId="4CCA84D9" w14:textId="77777777" w:rsidR="00FE7B11" w:rsidRPr="004A05EF" w:rsidRDefault="00FE7B11" w:rsidP="00FE7B11">
      <w:pPr>
        <w:jc w:val="both"/>
        <w:rPr>
          <w:rFonts w:ascii="Calibri" w:eastAsia="Aptos Light" w:hAnsi="Calibri" w:cs="Calibri"/>
          <w:bCs/>
        </w:rPr>
      </w:pPr>
      <w:r w:rsidRPr="004A05EF">
        <w:rPr>
          <w:rFonts w:ascii="Calibri" w:eastAsia="Aptos Light" w:hAnsi="Calibri" w:cs="Calibri"/>
          <w:bCs/>
        </w:rPr>
        <w:t>A pályázónak a díj elnyeréséhez pályázatot kell beadnia, melyben meg kell jelölnie a célt, indokolni a helyet, majd a tanulmányút, továbbképzés után a tapasztalatairól írásban kell számot adnia.</w:t>
      </w:r>
    </w:p>
    <w:p w14:paraId="740707FE" w14:textId="77777777" w:rsidR="00FE7B11" w:rsidRPr="00A80BAB" w:rsidRDefault="00FE7B11">
      <w:pPr>
        <w:jc w:val="both"/>
        <w:rPr>
          <w:rFonts w:ascii="Aptos Narrow" w:hAnsi="Aptos Narrow"/>
        </w:rPr>
      </w:pPr>
    </w:p>
    <w:p w14:paraId="7C64AF34" w14:textId="3AB534A3" w:rsidR="00A80BAB" w:rsidRPr="00A80BAB" w:rsidRDefault="00A80BAB" w:rsidP="00A80BAB">
      <w:pPr>
        <w:jc w:val="both"/>
        <w:rPr>
          <w:rFonts w:ascii="Aptos Narrow" w:eastAsia="Aptos Light" w:hAnsi="Aptos Narrow" w:cs="Calibri"/>
          <w:bCs/>
        </w:rPr>
      </w:pPr>
      <w:r w:rsidRPr="00A80BAB">
        <w:rPr>
          <w:rFonts w:ascii="Aptos Narrow" w:eastAsia="Aptos Light" w:hAnsi="Aptos Narrow" w:cs="Calibri"/>
          <w:bCs/>
        </w:rPr>
        <w:t xml:space="preserve">Minden kategóriában az első három helyezett részesülhet a díjban, a legjobb pályázó </w:t>
      </w:r>
      <w:proofErr w:type="gramStart"/>
      <w:r w:rsidRPr="00A80BAB">
        <w:rPr>
          <w:rFonts w:ascii="Aptos Narrow" w:eastAsia="Aptos Light" w:hAnsi="Aptos Narrow" w:cs="Calibri"/>
          <w:bCs/>
        </w:rPr>
        <w:t>500.000,-</w:t>
      </w:r>
      <w:proofErr w:type="gramEnd"/>
      <w:r w:rsidRPr="00A80BAB">
        <w:rPr>
          <w:rFonts w:ascii="Aptos Narrow" w:eastAsia="Aptos Light" w:hAnsi="Aptos Narrow" w:cs="Calibri"/>
          <w:bCs/>
        </w:rPr>
        <w:t xml:space="preserve"> Ft, a második </w:t>
      </w:r>
      <w:proofErr w:type="gramStart"/>
      <w:r w:rsidRPr="00A80BAB">
        <w:rPr>
          <w:rFonts w:ascii="Aptos Narrow" w:eastAsia="Aptos Light" w:hAnsi="Aptos Narrow" w:cs="Calibri"/>
          <w:bCs/>
        </w:rPr>
        <w:t>400.000,Ft</w:t>
      </w:r>
      <w:proofErr w:type="gramEnd"/>
      <w:r w:rsidRPr="00A80BAB">
        <w:rPr>
          <w:rFonts w:ascii="Aptos Narrow" w:eastAsia="Aptos Light" w:hAnsi="Aptos Narrow" w:cs="Calibri"/>
          <w:bCs/>
        </w:rPr>
        <w:t xml:space="preserve">, míg a harmadik helyezett 300.000 Ft díjban részesül. Ez az összeg </w:t>
      </w:r>
      <w:r w:rsidRPr="00A80BAB">
        <w:rPr>
          <w:rFonts w:ascii="Aptos Narrow" w:eastAsia="Aptos Light" w:hAnsi="Aptos Narrow" w:cs="Calibri"/>
          <w:bCs/>
        </w:rPr>
        <w:t xml:space="preserve">– elszámolási kötelezettség mellett – </w:t>
      </w:r>
      <w:r w:rsidRPr="00A80BAB">
        <w:rPr>
          <w:rFonts w:ascii="Aptos Narrow" w:eastAsia="Aptos Light" w:hAnsi="Aptos Narrow" w:cs="Calibri"/>
          <w:bCs/>
        </w:rPr>
        <w:t xml:space="preserve">tanulmányút / továbbképzés </w:t>
      </w:r>
      <w:r w:rsidR="00A463D8">
        <w:rPr>
          <w:rFonts w:ascii="Aptos Narrow" w:eastAsia="Aptos Light" w:hAnsi="Aptos Narrow" w:cs="Calibri"/>
          <w:bCs/>
        </w:rPr>
        <w:t xml:space="preserve">regisztrációs, </w:t>
      </w:r>
      <w:r w:rsidRPr="00A80BAB">
        <w:rPr>
          <w:rFonts w:ascii="Aptos Narrow" w:eastAsia="Aptos Light" w:hAnsi="Aptos Narrow" w:cs="Calibri"/>
          <w:bCs/>
        </w:rPr>
        <w:t>utazási- szállás- és étkezési költségeire használható fel.</w:t>
      </w:r>
    </w:p>
    <w:p w14:paraId="076AA1D5" w14:textId="6B02CCC7" w:rsidR="00A80BAB" w:rsidRPr="00A80BAB" w:rsidRDefault="00A80BAB" w:rsidP="00A80BAB">
      <w:pPr>
        <w:jc w:val="both"/>
        <w:rPr>
          <w:rFonts w:ascii="Aptos Narrow" w:hAnsi="Aptos Narrow"/>
        </w:rPr>
      </w:pPr>
      <w:r w:rsidRPr="00A80BAB">
        <w:rPr>
          <w:rFonts w:ascii="Aptos Narrow" w:eastAsia="Aptos Light" w:hAnsi="Aptos Narrow" w:cs="Calibri"/>
          <w:bCs/>
        </w:rPr>
        <w:t>Elszámolás módja:</w:t>
      </w:r>
      <w:r w:rsidRPr="00A80BAB">
        <w:rPr>
          <w:rFonts w:ascii="Aptos Narrow" w:eastAsia="Aptos Light" w:hAnsi="Aptos Narrow" w:cs="Calibri"/>
          <w:bCs/>
        </w:rPr>
        <w:t xml:space="preserve"> </w:t>
      </w:r>
      <w:r w:rsidRPr="00A80BAB">
        <w:rPr>
          <w:rFonts w:ascii="Aptos Narrow" w:eastAsia="Aptos Light" w:hAnsi="Aptos Narrow" w:cs="Calibri"/>
          <w:bCs/>
        </w:rPr>
        <w:t>A díjazott a támogatás összegének erejéig a Társaság nevére kiállított – a tanulmányút, tanfolyam során felmerült – szállás- utazás, és étkezési költségekről szóló, a jogszabályokban foglaltaknak megfelelő számlák benyújtásával számol el.</w:t>
      </w:r>
    </w:p>
    <w:p w14:paraId="6A132AFA" w14:textId="77777777" w:rsidR="00A80BAB" w:rsidRPr="00A80BAB" w:rsidRDefault="00A80BAB">
      <w:pPr>
        <w:jc w:val="both"/>
        <w:rPr>
          <w:rFonts w:ascii="Aptos Narrow" w:hAnsi="Aptos Narrow"/>
        </w:rPr>
      </w:pPr>
    </w:p>
    <w:p w14:paraId="0000000C" w14:textId="19B4C7B6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A pályázat benyújtásának korhatára: </w:t>
      </w:r>
      <w:r w:rsidR="00A80BAB" w:rsidRPr="00A80BAB">
        <w:rPr>
          <w:rFonts w:ascii="Aptos Narrow" w:hAnsi="Aptos Narrow"/>
        </w:rPr>
        <w:t>35 év azzal, hogy a</w:t>
      </w:r>
      <w:r w:rsidR="00A80BAB">
        <w:rPr>
          <w:rFonts w:ascii="Aptos Narrow" w:hAnsi="Aptos Narrow"/>
        </w:rPr>
        <w:t>z igazoltan</w:t>
      </w:r>
      <w:r w:rsidR="00A80BAB" w:rsidRPr="00A80BAB">
        <w:rPr>
          <w:rFonts w:ascii="Aptos Narrow" w:hAnsi="Aptos Narrow"/>
        </w:rPr>
        <w:t xml:space="preserve"> GYES/GYED/CSED-en töltött évekkel a korhatár </w:t>
      </w:r>
      <w:proofErr w:type="spellStart"/>
      <w:r w:rsidR="00A80BAB" w:rsidRPr="00A80BAB">
        <w:rPr>
          <w:rFonts w:ascii="Aptos Narrow" w:hAnsi="Aptos Narrow"/>
        </w:rPr>
        <w:t>max</w:t>
      </w:r>
      <w:proofErr w:type="spellEnd"/>
      <w:r w:rsidR="00A80BAB" w:rsidRPr="00A80BAB">
        <w:rPr>
          <w:rFonts w:ascii="Aptos Narrow" w:hAnsi="Aptos Narrow"/>
        </w:rPr>
        <w:t xml:space="preserve">. 5 évvel, </w:t>
      </w:r>
      <w:r w:rsidR="00622937" w:rsidRPr="00A80BAB">
        <w:rPr>
          <w:rFonts w:ascii="Aptos Narrow" w:hAnsi="Aptos Narrow"/>
        </w:rPr>
        <w:t>40</w:t>
      </w:r>
      <w:r w:rsidRPr="00A80BAB">
        <w:rPr>
          <w:rFonts w:ascii="Aptos Narrow" w:hAnsi="Aptos Narrow"/>
        </w:rPr>
        <w:t xml:space="preserve"> év</w:t>
      </w:r>
      <w:r w:rsidR="00A80BAB" w:rsidRPr="00A80BAB">
        <w:rPr>
          <w:rFonts w:ascii="Aptos Narrow" w:hAnsi="Aptos Narrow"/>
        </w:rPr>
        <w:t>es korig megnövelhető.</w:t>
      </w:r>
      <w:r w:rsidRPr="00A80BAB">
        <w:rPr>
          <w:rFonts w:ascii="Aptos Narrow" w:hAnsi="Aptos Narrow"/>
        </w:rPr>
        <w:t xml:space="preserve"> </w:t>
      </w:r>
    </w:p>
    <w:p w14:paraId="1825AC10" w14:textId="77777777" w:rsidR="00A80BAB" w:rsidRPr="00A80BAB" w:rsidRDefault="00A80BAB" w:rsidP="00A80BAB">
      <w:pPr>
        <w:jc w:val="both"/>
        <w:rPr>
          <w:rFonts w:ascii="Aptos Narrow" w:eastAsia="Aptos Light" w:hAnsi="Aptos Narrow" w:cs="Calibri"/>
          <w:bCs/>
        </w:rPr>
      </w:pPr>
    </w:p>
    <w:p w14:paraId="3FA72538" w14:textId="5C3B1394" w:rsidR="00A80BAB" w:rsidRPr="00A80BAB" w:rsidRDefault="00A80BAB" w:rsidP="00A80BAB">
      <w:pPr>
        <w:jc w:val="both"/>
        <w:rPr>
          <w:rFonts w:ascii="Aptos Narrow" w:eastAsia="Aptos Light" w:hAnsi="Aptos Narrow" w:cs="Calibri"/>
          <w:bCs/>
        </w:rPr>
      </w:pPr>
      <w:r w:rsidRPr="00A80BAB">
        <w:rPr>
          <w:rFonts w:ascii="Aptos Narrow" w:eastAsia="Aptos Light" w:hAnsi="Aptos Narrow" w:cs="Calibri"/>
          <w:bCs/>
        </w:rPr>
        <w:t xml:space="preserve">A díj odaítélésének feltétele, hogy a pályázó a Magyar Gyermekorvosok Társaságának a rendes tagja legyen és </w:t>
      </w:r>
      <w:r w:rsidRPr="00A80BAB">
        <w:rPr>
          <w:rFonts w:ascii="Aptos Narrow" w:eastAsia="Aptos Light" w:hAnsi="Aptos Narrow" w:cs="Calibri"/>
          <w:bCs/>
        </w:rPr>
        <w:t xml:space="preserve">a pályázat benyújtásakor </w:t>
      </w:r>
      <w:r w:rsidRPr="00A80BAB">
        <w:rPr>
          <w:rFonts w:ascii="Aptos Narrow" w:eastAsia="Aptos Light" w:hAnsi="Aptos Narrow" w:cs="Calibri"/>
          <w:bCs/>
        </w:rPr>
        <w:t>tagdíj tartozása ne álljon fenn a Társaság felé.</w:t>
      </w:r>
    </w:p>
    <w:p w14:paraId="6C5C5DF9" w14:textId="77777777" w:rsidR="00A80BAB" w:rsidRPr="00A80BAB" w:rsidRDefault="00A80BAB" w:rsidP="00A80BAB">
      <w:pPr>
        <w:jc w:val="both"/>
        <w:rPr>
          <w:rFonts w:ascii="Aptos Narrow" w:hAnsi="Aptos Narrow"/>
        </w:rPr>
      </w:pPr>
    </w:p>
    <w:p w14:paraId="0000000E" w14:textId="438C687C" w:rsidR="00054A57" w:rsidRPr="00A80BAB" w:rsidRDefault="00A80BAB">
      <w:pPr>
        <w:jc w:val="both"/>
        <w:rPr>
          <w:rFonts w:ascii="Aptos Narrow" w:eastAsia="Aptos Light" w:hAnsi="Aptos Narrow" w:cs="Calibri"/>
          <w:bCs/>
        </w:rPr>
      </w:pPr>
      <w:r w:rsidRPr="00A80BAB">
        <w:rPr>
          <w:rFonts w:ascii="Aptos Narrow" w:eastAsia="Aptos Light" w:hAnsi="Aptos Narrow" w:cs="Calibri"/>
          <w:bCs/>
        </w:rPr>
        <w:t>A beérkezett pályázatokat egy az MGYT vezetősége által megválasztott 5 fős bizottság bírálja el, ítéli oda.</w:t>
      </w:r>
    </w:p>
    <w:p w14:paraId="4E6CF55F" w14:textId="77777777" w:rsidR="00A80BAB" w:rsidRPr="00A80BAB" w:rsidRDefault="00A80BAB">
      <w:pPr>
        <w:jc w:val="both"/>
        <w:rPr>
          <w:rFonts w:ascii="Aptos Narrow" w:hAnsi="Aptos Narrow"/>
        </w:rPr>
      </w:pPr>
    </w:p>
    <w:p w14:paraId="0000000F" w14:textId="6936816C" w:rsidR="00054A57" w:rsidRPr="00A80BAB" w:rsidRDefault="00FC79B5">
      <w:pPr>
        <w:jc w:val="both"/>
        <w:rPr>
          <w:rFonts w:ascii="Aptos Narrow" w:hAnsi="Aptos Narrow"/>
          <w:b/>
        </w:rPr>
      </w:pPr>
      <w:r w:rsidRPr="00A80BAB">
        <w:rPr>
          <w:rFonts w:ascii="Aptos Narrow" w:hAnsi="Aptos Narrow"/>
        </w:rPr>
        <w:t>A pályázat benyújtásának határideje:</w:t>
      </w:r>
      <w:r w:rsidRPr="00A80BAB">
        <w:rPr>
          <w:rFonts w:ascii="Aptos Narrow" w:hAnsi="Aptos Narrow"/>
          <w:b/>
        </w:rPr>
        <w:t xml:space="preserve"> 202</w:t>
      </w:r>
      <w:r w:rsidR="001E283A" w:rsidRPr="00A80BAB">
        <w:rPr>
          <w:rFonts w:ascii="Aptos Narrow" w:hAnsi="Aptos Narrow"/>
          <w:b/>
        </w:rPr>
        <w:t>5.09.30</w:t>
      </w:r>
      <w:r w:rsidRPr="00A80BAB">
        <w:rPr>
          <w:rFonts w:ascii="Aptos Narrow" w:hAnsi="Aptos Narrow"/>
          <w:b/>
        </w:rPr>
        <w:t xml:space="preserve">. éjfél </w:t>
      </w:r>
    </w:p>
    <w:p w14:paraId="00000010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A pályázat benyújtásának módja: </w:t>
      </w:r>
    </w:p>
    <w:p w14:paraId="00000011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e-mail-en: mgytfotitkar@gmail.com</w:t>
      </w:r>
    </w:p>
    <w:p w14:paraId="00000014" w14:textId="77777777" w:rsidR="00054A57" w:rsidRDefault="00054A57">
      <w:pPr>
        <w:jc w:val="both"/>
        <w:rPr>
          <w:rFonts w:ascii="Aptos Narrow" w:hAnsi="Aptos Narrow"/>
        </w:rPr>
      </w:pPr>
    </w:p>
    <w:p w14:paraId="365836BA" w14:textId="77777777" w:rsidR="00FE7B11" w:rsidRPr="00A80BAB" w:rsidRDefault="00FE7B11">
      <w:pPr>
        <w:jc w:val="both"/>
        <w:rPr>
          <w:rFonts w:ascii="Aptos Narrow" w:hAnsi="Aptos Narrow"/>
        </w:rPr>
      </w:pPr>
    </w:p>
    <w:p w14:paraId="00000015" w14:textId="6B0FEC3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Az ösztöndíj(</w:t>
      </w:r>
      <w:proofErr w:type="spellStart"/>
      <w:r w:rsidRPr="00A80BAB">
        <w:rPr>
          <w:rFonts w:ascii="Aptos Narrow" w:hAnsi="Aptos Narrow"/>
        </w:rPr>
        <w:t>ak</w:t>
      </w:r>
      <w:proofErr w:type="spellEnd"/>
      <w:r w:rsidRPr="00A80BAB">
        <w:rPr>
          <w:rFonts w:ascii="Aptos Narrow" w:hAnsi="Aptos Narrow"/>
        </w:rPr>
        <w:t xml:space="preserve">) átadására az MGYT éves kongresszusán kerül sor. A </w:t>
      </w:r>
      <w:proofErr w:type="spellStart"/>
      <w:r w:rsidRPr="00A80BAB">
        <w:rPr>
          <w:rFonts w:ascii="Aptos Narrow" w:hAnsi="Aptos Narrow"/>
        </w:rPr>
        <w:t>díjazottak</w:t>
      </w:r>
      <w:proofErr w:type="spellEnd"/>
      <w:r w:rsidRPr="00A80BAB">
        <w:rPr>
          <w:rFonts w:ascii="Aptos Narrow" w:hAnsi="Aptos Narrow"/>
        </w:rPr>
        <w:t xml:space="preserve"> nevét minden évben a Társaság hivatalos lapjában és honlapján közzé tesszük. </w:t>
      </w:r>
    </w:p>
    <w:p w14:paraId="00000016" w14:textId="10575020" w:rsidR="00FE7B11" w:rsidRDefault="00FE7B11">
      <w:pPr>
        <w:rPr>
          <w:rFonts w:ascii="Aptos Narrow" w:hAnsi="Aptos Narrow"/>
          <w:u w:val="single"/>
        </w:rPr>
      </w:pPr>
      <w:r>
        <w:rPr>
          <w:rFonts w:ascii="Aptos Narrow" w:hAnsi="Aptos Narrow"/>
          <w:u w:val="single"/>
        </w:rPr>
        <w:br w:type="page"/>
      </w:r>
    </w:p>
    <w:p w14:paraId="0000001A" w14:textId="77777777" w:rsidR="00054A57" w:rsidRPr="00A80BAB" w:rsidRDefault="00FC79B5">
      <w:pPr>
        <w:jc w:val="center"/>
        <w:rPr>
          <w:rFonts w:ascii="Aptos Narrow" w:hAnsi="Aptos Narrow"/>
          <w:u w:val="single"/>
        </w:rPr>
      </w:pPr>
      <w:r w:rsidRPr="00A80BAB">
        <w:rPr>
          <w:rFonts w:ascii="Aptos Narrow" w:hAnsi="Aptos Narrow"/>
          <w:u w:val="single"/>
        </w:rPr>
        <w:t>Pályázati adatlap</w:t>
      </w:r>
    </w:p>
    <w:p w14:paraId="0000001B" w14:textId="77777777" w:rsidR="00054A57" w:rsidRPr="00A80BAB" w:rsidRDefault="00054A57">
      <w:pPr>
        <w:jc w:val="both"/>
        <w:rPr>
          <w:rFonts w:ascii="Aptos Narrow" w:hAnsi="Aptos Narrow"/>
          <w:u w:val="single"/>
        </w:rPr>
      </w:pPr>
    </w:p>
    <w:p w14:paraId="0000001C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Pályázó neve:</w:t>
      </w:r>
    </w:p>
    <w:p w14:paraId="0000001D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Születési idő: </w:t>
      </w:r>
    </w:p>
    <w:p w14:paraId="0000001E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Lakcím:</w:t>
      </w:r>
    </w:p>
    <w:p w14:paraId="0000001F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E-mail cím: </w:t>
      </w:r>
    </w:p>
    <w:p w14:paraId="00000020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Telefonszám:</w:t>
      </w:r>
    </w:p>
    <w:p w14:paraId="00000021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22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Munkahelye:</w:t>
      </w:r>
    </w:p>
    <w:p w14:paraId="00000023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Szakmai érdeklődési területe: </w:t>
      </w:r>
    </w:p>
    <w:p w14:paraId="00000024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25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Megpályázott kategória: (aláhúzni)</w:t>
      </w:r>
    </w:p>
    <w:p w14:paraId="00000026" w14:textId="77777777" w:rsidR="00054A57" w:rsidRPr="00A80BAB" w:rsidRDefault="00FC79B5">
      <w:pPr>
        <w:rPr>
          <w:rFonts w:ascii="Aptos Narrow" w:hAnsi="Aptos Narrow"/>
        </w:rPr>
      </w:pPr>
      <w:r w:rsidRPr="00A80BAB">
        <w:rPr>
          <w:rFonts w:ascii="Aptos Narrow" w:hAnsi="Aptos Narrow"/>
        </w:rPr>
        <w:t>1. Klinikák és országos intézetek</w:t>
      </w:r>
    </w:p>
    <w:p w14:paraId="00000027" w14:textId="77777777" w:rsidR="00054A57" w:rsidRPr="00A80BAB" w:rsidRDefault="00FC79B5">
      <w:pPr>
        <w:rPr>
          <w:rFonts w:ascii="Aptos Narrow" w:hAnsi="Aptos Narrow"/>
        </w:rPr>
      </w:pPr>
      <w:r w:rsidRPr="00A80BAB">
        <w:rPr>
          <w:rFonts w:ascii="Aptos Narrow" w:hAnsi="Aptos Narrow"/>
        </w:rPr>
        <w:t>2. Megyei és városi kórházak</w:t>
      </w:r>
    </w:p>
    <w:p w14:paraId="00000028" w14:textId="77777777" w:rsidR="00054A57" w:rsidRPr="00A80BAB" w:rsidRDefault="00FC79B5">
      <w:pPr>
        <w:rPr>
          <w:rFonts w:ascii="Aptos Narrow" w:hAnsi="Aptos Narrow"/>
        </w:rPr>
      </w:pPr>
      <w:r w:rsidRPr="00A80BAB">
        <w:rPr>
          <w:rFonts w:ascii="Aptos Narrow" w:hAnsi="Aptos Narrow"/>
        </w:rPr>
        <w:t>3. Alapellátásban dolgozók</w:t>
      </w:r>
    </w:p>
    <w:p w14:paraId="00000029" w14:textId="77777777" w:rsidR="00054A57" w:rsidRPr="00A80BAB" w:rsidRDefault="00FC79B5">
      <w:pPr>
        <w:rPr>
          <w:rFonts w:ascii="Aptos Narrow" w:hAnsi="Aptos Narrow"/>
        </w:rPr>
      </w:pPr>
      <w:r w:rsidRPr="00A80BAB">
        <w:rPr>
          <w:rFonts w:ascii="Aptos Narrow" w:hAnsi="Aptos Narrow"/>
        </w:rPr>
        <w:t>4. Határon túli orvosok</w:t>
      </w:r>
    </w:p>
    <w:p w14:paraId="0000002A" w14:textId="77777777" w:rsidR="00054A57" w:rsidRPr="00A80BAB" w:rsidRDefault="00054A57">
      <w:pPr>
        <w:jc w:val="center"/>
        <w:rPr>
          <w:rFonts w:ascii="Aptos Narrow" w:hAnsi="Aptos Narrow"/>
        </w:rPr>
      </w:pPr>
    </w:p>
    <w:p w14:paraId="0000002B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2C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lastRenderedPageBreak/>
        <w:t>MGYT tagság kezdete:</w:t>
      </w:r>
    </w:p>
    <w:p w14:paraId="0000002D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Korábbi MGYT támogatás: </w:t>
      </w:r>
    </w:p>
    <w:p w14:paraId="0000002E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2F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Pályázat célja: </w:t>
      </w:r>
    </w:p>
    <w:p w14:paraId="00000030" w14:textId="77777777" w:rsidR="00054A57" w:rsidRPr="00A80BAB" w:rsidRDefault="00FC79B5">
      <w:pPr>
        <w:numPr>
          <w:ilvl w:val="0"/>
          <w:numId w:val="1"/>
        </w:num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tanulmányút támogatása</w:t>
      </w:r>
    </w:p>
    <w:p w14:paraId="00000031" w14:textId="77777777" w:rsidR="00054A57" w:rsidRPr="00A80BAB" w:rsidRDefault="00FC79B5">
      <w:pPr>
        <w:numPr>
          <w:ilvl w:val="0"/>
          <w:numId w:val="1"/>
        </w:num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érdeklődési területnek megfelelően a szakmailag vezető intézetbe való látogatás/gyakorlat</w:t>
      </w:r>
    </w:p>
    <w:p w14:paraId="00000032" w14:textId="77777777" w:rsidR="00054A57" w:rsidRPr="00A80BAB" w:rsidRDefault="00FC79B5">
      <w:pPr>
        <w:numPr>
          <w:ilvl w:val="0"/>
          <w:numId w:val="1"/>
        </w:num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konferencián való részvétel</w:t>
      </w:r>
    </w:p>
    <w:p w14:paraId="00000033" w14:textId="77777777" w:rsidR="00054A57" w:rsidRPr="00A80BAB" w:rsidRDefault="00FC79B5">
      <w:pPr>
        <w:numPr>
          <w:ilvl w:val="0"/>
          <w:numId w:val="1"/>
        </w:num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kutatási támogatás</w:t>
      </w:r>
    </w:p>
    <w:p w14:paraId="00000034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35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A pályázat elnyerésével a díjazott vállalja, hogy összefoglalót ír a Gyermekgyógyászat folyóiratba a tanulmányútról/konferenciáról, amennyiben kutatási támogatást nyert, kutatásáról cikket publikál. </w:t>
      </w:r>
    </w:p>
    <w:p w14:paraId="00000036" w14:textId="77777777" w:rsidR="00054A57" w:rsidRPr="00A80BAB" w:rsidRDefault="00054A57">
      <w:pPr>
        <w:ind w:left="720"/>
        <w:jc w:val="both"/>
        <w:rPr>
          <w:rFonts w:ascii="Aptos Narrow" w:hAnsi="Aptos Narrow"/>
        </w:rPr>
      </w:pPr>
    </w:p>
    <w:p w14:paraId="00000038" w14:textId="77777777" w:rsidR="00054A57" w:rsidRPr="00A80BAB" w:rsidRDefault="00FC79B5">
      <w:pPr>
        <w:rPr>
          <w:rFonts w:ascii="Aptos Narrow" w:hAnsi="Aptos Narrow"/>
          <w:u w:val="single"/>
        </w:rPr>
      </w:pPr>
      <w:r w:rsidRPr="00A80BAB">
        <w:rPr>
          <w:rFonts w:ascii="Aptos Narrow" w:hAnsi="Aptos Narrow"/>
          <w:u w:val="single"/>
        </w:rPr>
        <w:t xml:space="preserve">Következő dokumentumok csatolása szükséges: </w:t>
      </w:r>
    </w:p>
    <w:p w14:paraId="00000039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Önéletrajz</w:t>
      </w:r>
    </w:p>
    <w:p w14:paraId="0000003A" w14:textId="77777777" w:rsidR="00054A57" w:rsidRPr="00A80BAB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Motivációs levél</w:t>
      </w:r>
    </w:p>
    <w:p w14:paraId="0000003B" w14:textId="77777777" w:rsidR="00054A57" w:rsidRDefault="00FC79B5">
      <w:pPr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Ajánlólevél </w:t>
      </w:r>
    </w:p>
    <w:p w14:paraId="4CBA9A57" w14:textId="4A7FD74F" w:rsidR="00FE7B11" w:rsidRPr="00A80BAB" w:rsidRDefault="00FE7B11">
      <w:pPr>
        <w:jc w:val="both"/>
        <w:rPr>
          <w:rFonts w:ascii="Aptos Narrow" w:hAnsi="Aptos Narrow"/>
        </w:rPr>
      </w:pPr>
      <w:r>
        <w:rPr>
          <w:rFonts w:ascii="Aptos Narrow" w:hAnsi="Aptos Narrow"/>
        </w:rPr>
        <w:t>Szükség esetén GYED/GYES/CSED-en töltött idő igazolása</w:t>
      </w:r>
    </w:p>
    <w:p w14:paraId="0000003C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3E" w14:textId="77777777" w:rsidR="00054A57" w:rsidRPr="00A80BAB" w:rsidRDefault="00FC79B5">
      <w:pPr>
        <w:spacing w:before="240" w:after="240"/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>Kelt.</w:t>
      </w:r>
    </w:p>
    <w:p w14:paraId="0000003F" w14:textId="77777777" w:rsidR="00054A57" w:rsidRPr="00A80BAB" w:rsidRDefault="00FC79B5" w:rsidP="00FE7B11">
      <w:pPr>
        <w:spacing w:line="240" w:lineRule="auto"/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 </w:t>
      </w:r>
    </w:p>
    <w:p w14:paraId="5FF62791" w14:textId="77777777" w:rsidR="00FE7B11" w:rsidRDefault="00FC79B5" w:rsidP="00FE7B11">
      <w:pPr>
        <w:spacing w:line="240" w:lineRule="auto"/>
        <w:jc w:val="both"/>
        <w:rPr>
          <w:rFonts w:ascii="Aptos Narrow" w:hAnsi="Aptos Narrow"/>
        </w:rPr>
      </w:pPr>
      <w:r w:rsidRPr="00A80BAB">
        <w:rPr>
          <w:rFonts w:ascii="Aptos Narrow" w:hAnsi="Aptos Narrow"/>
        </w:rPr>
        <w:t xml:space="preserve"> ………………………………….</w:t>
      </w:r>
    </w:p>
    <w:p w14:paraId="00000042" w14:textId="6B3BEB4A" w:rsidR="00054A57" w:rsidRPr="00A80BAB" w:rsidRDefault="00FE7B11" w:rsidP="00FE7B11">
      <w:pPr>
        <w:spacing w:line="240" w:lineRule="auto"/>
        <w:jc w:val="both"/>
        <w:rPr>
          <w:rFonts w:ascii="Aptos Narrow" w:hAnsi="Aptos Narrow"/>
        </w:rPr>
      </w:pPr>
      <w:r>
        <w:rPr>
          <w:rFonts w:ascii="Aptos Narrow" w:hAnsi="Aptos Narrow"/>
        </w:rPr>
        <w:t xml:space="preserve">Pályázó </w:t>
      </w:r>
      <w:r w:rsidR="00FC79B5" w:rsidRPr="00A80BAB">
        <w:rPr>
          <w:rFonts w:ascii="Aptos Narrow" w:hAnsi="Aptos Narrow"/>
        </w:rPr>
        <w:t>aláírás</w:t>
      </w:r>
      <w:r>
        <w:rPr>
          <w:rFonts w:ascii="Aptos Narrow" w:hAnsi="Aptos Narrow"/>
        </w:rPr>
        <w:t>a</w:t>
      </w:r>
    </w:p>
    <w:p w14:paraId="00000043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44" w14:textId="77777777" w:rsidR="00054A57" w:rsidRPr="00A80BAB" w:rsidRDefault="00054A57">
      <w:pPr>
        <w:jc w:val="both"/>
        <w:rPr>
          <w:rFonts w:ascii="Aptos Narrow" w:hAnsi="Aptos Narrow"/>
        </w:rPr>
      </w:pPr>
    </w:p>
    <w:p w14:paraId="00000045" w14:textId="77777777" w:rsidR="00054A57" w:rsidRPr="00A80BAB" w:rsidRDefault="00054A57">
      <w:pPr>
        <w:jc w:val="both"/>
        <w:rPr>
          <w:rFonts w:ascii="Aptos Narrow" w:hAnsi="Aptos Narrow"/>
        </w:rPr>
      </w:pPr>
    </w:p>
    <w:sectPr w:rsidR="00054A57" w:rsidRPr="00A80BA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26854"/>
    <w:multiLevelType w:val="multilevel"/>
    <w:tmpl w:val="570CD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8131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57"/>
    <w:rsid w:val="00054A57"/>
    <w:rsid w:val="001E283A"/>
    <w:rsid w:val="00622937"/>
    <w:rsid w:val="008C3069"/>
    <w:rsid w:val="00A463D8"/>
    <w:rsid w:val="00A80BAB"/>
    <w:rsid w:val="00D9319B"/>
    <w:rsid w:val="00FC79B5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F11"/>
  <w15:docId w15:val="{0DE19E8F-6D06-4B79-B5DA-3F010F3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Rcsostblzat">
    <w:name w:val="Table Grid"/>
    <w:basedOn w:val="Normltblzat"/>
    <w:uiPriority w:val="39"/>
    <w:rsid w:val="00A80BAB"/>
    <w:pPr>
      <w:spacing w:line="240" w:lineRule="auto"/>
    </w:pPr>
    <w:rPr>
      <w:rFonts w:asciiTheme="minorHAnsi" w:eastAsiaTheme="minorHAnsi" w:hAnsiTheme="minorHAnsi" w:cstheme="minorBidi"/>
      <w:kern w:val="2"/>
      <w:lang w:val="hu-HU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Semmelweis Munkatárs</dc:creator>
  <cp:lastModifiedBy>Andrea Tóth</cp:lastModifiedBy>
  <cp:revision>2</cp:revision>
  <dcterms:created xsi:type="dcterms:W3CDTF">2025-09-03T16:34:00Z</dcterms:created>
  <dcterms:modified xsi:type="dcterms:W3CDTF">2025-09-03T16:34:00Z</dcterms:modified>
</cp:coreProperties>
</file>